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Cs w:val="32"/>
        </w:rPr>
      </w:pPr>
      <w:r>
        <w:rPr>
          <w:rFonts w:hint="eastAsia" w:ascii="黑体" w:hAnsi="黑体" w:eastAsia="黑体" w:cs="黑体"/>
          <w:szCs w:val="32"/>
        </w:rPr>
        <w:t>附件3</w:t>
      </w:r>
    </w:p>
    <w:p>
      <w:pPr>
        <w:adjustRightInd w:val="0"/>
        <w:snapToGrid w:val="0"/>
        <w:spacing w:line="288" w:lineRule="auto"/>
        <w:jc w:val="center"/>
        <w:rPr>
          <w:rFonts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神木职业技术学院</w:t>
      </w:r>
    </w:p>
    <w:p>
      <w:pPr>
        <w:adjustRightInd w:val="0"/>
        <w:snapToGrid w:val="0"/>
        <w:spacing w:line="288"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2022年常态化疫情防控工作方案（摘取部分）</w:t>
      </w:r>
    </w:p>
    <w:bookmarkEnd w:id="0"/>
    <w:p>
      <w:pPr>
        <w:numPr>
          <w:ilvl w:val="0"/>
          <w:numId w:val="1"/>
        </w:numPr>
        <w:ind w:firstLine="640" w:firstLineChars="200"/>
        <w:rPr>
          <w:rFonts w:cs="仿宋_GB2312"/>
          <w:szCs w:val="32"/>
        </w:rPr>
      </w:pPr>
      <w:r>
        <w:rPr>
          <w:rFonts w:hint="eastAsia" w:cs="仿宋_GB2312"/>
          <w:szCs w:val="32"/>
        </w:rPr>
        <w:t>为满足出行需求，参会人员需从南大门进出校门，所有进入校园车辆必须进行消毒，主动将车辆停至图书馆地下车库，在校园进出通行车辆限速20km/h，严禁超速通行。</w:t>
      </w:r>
    </w:p>
    <w:p>
      <w:pPr>
        <w:numPr>
          <w:ilvl w:val="0"/>
          <w:numId w:val="1"/>
        </w:numPr>
        <w:ind w:firstLine="640" w:firstLineChars="200"/>
        <w:rPr>
          <w:rFonts w:cs="仿宋_GB2312"/>
          <w:szCs w:val="32"/>
        </w:rPr>
      </w:pPr>
      <w:r>
        <w:rPr>
          <w:rFonts w:hint="eastAsia" w:cs="仿宋_GB2312"/>
          <w:szCs w:val="32"/>
        </w:rPr>
        <w:t>参会人员请自觉佩戴口罩，配合安保人员进行体温检测，主动出示行程码及48小时内核酸阴性证明。经检测体温正常人员方可进入校园，对检测发现体温异常人员必须进行询问登记并立即向学校疫情防控工作领导小组办公室负责人报告，控制其离开现场，配合领导小组办公室做好现场处置工作。</w:t>
      </w:r>
    </w:p>
    <w:p>
      <w:pPr>
        <w:ind w:firstLine="640" w:firstLineChars="200"/>
        <w:rPr>
          <w:rFonts w:cs="仿宋_GB2312"/>
          <w:szCs w:val="32"/>
        </w:rPr>
      </w:pPr>
      <w:r>
        <w:rPr>
          <w:rFonts w:hint="eastAsia" w:cs="仿宋_GB2312"/>
          <w:szCs w:val="32"/>
        </w:rPr>
        <w:t>三、安保人员巡查发现或获悉我院有关疫情防控涉稳事件信息时，须迅速核实情况，确认后第一时间向学校疫情防控工作领导小组组长、副组长报告情况和请示，严格按照校领导指示和学校疫情防控工作应急预案做好处置工作。</w:t>
      </w:r>
    </w:p>
    <w:p>
      <w:pPr>
        <w:ind w:firstLine="640" w:firstLineChars="200"/>
        <w:rPr>
          <w:rFonts w:cs="仿宋_GB2312"/>
          <w:szCs w:val="32"/>
        </w:rPr>
      </w:pPr>
      <w:r>
        <w:rPr>
          <w:rFonts w:hint="eastAsia" w:cs="仿宋_GB2312"/>
          <w:szCs w:val="32"/>
        </w:rPr>
        <w:t>四、安保处严格执行学校新型冠状病毒肺炎疫情防控工作有关规定，经劝导、教育、警告仍然拒不执行学校疫情防控工作有关规定，扰乱学校正常工作秩序，造成不良影响或严重后果的任何人员，坚决报送辖区公安机关依法处理。</w:t>
      </w:r>
    </w:p>
    <w:p>
      <w:pPr>
        <w:ind w:firstLine="640" w:firstLineChars="200"/>
      </w:pPr>
      <w:r>
        <w:rPr>
          <w:rFonts w:hint="eastAsia" w:cs="仿宋_GB2312"/>
          <w:szCs w:val="32"/>
        </w:rPr>
        <w:t>五、本次招聘会暂不接收中高风险地区来人申请。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D440737"/>
    <w:multiLevelType w:val="singleLevel"/>
    <w:tmpl w:val="FD44073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AE7219"/>
    <w:rsid w:val="6BAE7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heme="minorBidi"/>
      <w:kern w:val="2"/>
      <w:sz w:val="32"/>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2022-03-30T10:52:00Z</dcterms:created>
  <dc:creator>乔一卡</dc:creator>
  <cp:lastModifiedBy>乔一卡</cp:lastModifiedBy>
  <dcterms:modified xsi:type="dcterms:W3CDTF">2022-03-30T10:53:52Z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